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43C1" w14:textId="14CB1D96" w:rsidR="008B6D59" w:rsidRPr="00192077" w:rsidRDefault="008B6D59" w:rsidP="008B6D59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COMPROMISO DE CONFIDENCIALIDAD DE INFORMACIÓN CON TERCEROS- ACTUANDO EN NOMBRE PROPIO.</w:t>
      </w:r>
    </w:p>
    <w:p w14:paraId="7DFAACFB" w14:textId="77777777" w:rsidR="008B6D59" w:rsidRPr="00192077" w:rsidRDefault="008B6D59" w:rsidP="008B6D59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5D9E281" w14:textId="578ADA6C" w:rsidR="008E66B7" w:rsidRPr="00192077" w:rsidRDefault="001C2EA0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C2EA0">
        <w:rPr>
          <w:rFonts w:ascii="Arial" w:hAnsi="Arial" w:cs="Arial"/>
          <w:b/>
          <w:sz w:val="20"/>
          <w:szCs w:val="20"/>
          <w:lang w:val="es-MX"/>
        </w:rPr>
        <w:t>CONSUELO RUIZ RUBIANO, identificado con la C.C. No. 65.757.271 de Ibagué – Tolima</w:t>
      </w:r>
      <w:r w:rsidR="00161D91">
        <w:rPr>
          <w:rFonts w:ascii="Arial" w:hAnsi="Arial" w:cs="Arial"/>
          <w:sz w:val="20"/>
          <w:szCs w:val="20"/>
          <w:lang w:val="es-MX"/>
        </w:rPr>
        <w:t>,</w:t>
      </w:r>
      <w:r w:rsidR="00B04F9F" w:rsidRPr="00192077">
        <w:rPr>
          <w:rFonts w:ascii="Arial" w:hAnsi="Arial" w:cs="Arial"/>
          <w:sz w:val="20"/>
          <w:szCs w:val="20"/>
          <w:lang w:val="es-MX"/>
        </w:rPr>
        <w:t xml:space="preserve"> </w:t>
      </w:r>
      <w:r w:rsidR="008E66B7" w:rsidRPr="00192077">
        <w:rPr>
          <w:rFonts w:ascii="Arial" w:hAnsi="Arial" w:cs="Arial"/>
          <w:sz w:val="20"/>
          <w:szCs w:val="20"/>
          <w:lang w:val="es-MX"/>
        </w:rPr>
        <w:t xml:space="preserve">quien en carácter de </w:t>
      </w:r>
      <w:r w:rsidR="008E66B7" w:rsidRPr="00B04F9F">
        <w:rPr>
          <w:rFonts w:ascii="Arial" w:hAnsi="Arial" w:cs="Arial"/>
          <w:b/>
          <w:sz w:val="20"/>
          <w:szCs w:val="20"/>
          <w:lang w:val="es-MX"/>
        </w:rPr>
        <w:t>TERCERO</w:t>
      </w:r>
      <w:r w:rsidR="008E66B7" w:rsidRPr="00192077">
        <w:rPr>
          <w:rFonts w:ascii="Arial" w:hAnsi="Arial" w:cs="Arial"/>
          <w:sz w:val="20"/>
          <w:szCs w:val="20"/>
          <w:lang w:val="es-MX"/>
        </w:rPr>
        <w:t xml:space="preserve"> obro en nombre propio, suscribo el presente compromiso de confidencialidad, con el fin de establecer los términos que regirán el tratamiento y protección de la información de propiedad de</w:t>
      </w:r>
      <w:r>
        <w:rPr>
          <w:rFonts w:ascii="Arial" w:hAnsi="Arial" w:cs="Arial"/>
          <w:sz w:val="20"/>
          <w:szCs w:val="20"/>
          <w:lang w:val="es-MX"/>
        </w:rPr>
        <w:t>l</w:t>
      </w:r>
      <w:r w:rsidR="008E66B7" w:rsidRPr="00192077">
        <w:rPr>
          <w:rFonts w:ascii="Arial" w:hAnsi="Arial" w:cs="Arial"/>
          <w:sz w:val="20"/>
          <w:szCs w:val="20"/>
          <w:lang w:val="es-MX"/>
        </w:rPr>
        <w:t xml:space="preserve"> - </w:t>
      </w:r>
      <w:r w:rsidR="00D302D7" w:rsidRPr="00192077">
        <w:rPr>
          <w:rFonts w:ascii="Arial" w:hAnsi="Arial" w:cs="Arial"/>
          <w:sz w:val="20"/>
          <w:szCs w:val="20"/>
          <w:lang w:val="es-MX"/>
        </w:rPr>
        <w:t xml:space="preserve">INSTITUTO MUNICIPAL PARA EL DEPORTE Y LA RECREACIÓN DE IBAGUÉ- </w:t>
      </w:r>
      <w:r w:rsidR="00D302D7" w:rsidRPr="00192077">
        <w:rPr>
          <w:rFonts w:ascii="Arial" w:hAnsi="Arial" w:cs="Arial"/>
          <w:b/>
          <w:bCs/>
          <w:sz w:val="20"/>
          <w:szCs w:val="20"/>
          <w:lang w:val="es-MX"/>
        </w:rPr>
        <w:t>IMDRI</w:t>
      </w:r>
      <w:r w:rsidR="008E66B7" w:rsidRPr="00192077">
        <w:rPr>
          <w:rFonts w:ascii="Arial" w:hAnsi="Arial" w:cs="Arial"/>
          <w:sz w:val="20"/>
          <w:szCs w:val="20"/>
          <w:lang w:val="es-MX"/>
        </w:rPr>
        <w:t>.</w:t>
      </w:r>
    </w:p>
    <w:p w14:paraId="02D32DBB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A8E219E" w14:textId="77777777" w:rsidR="008E66B7" w:rsidRPr="00192077" w:rsidRDefault="008E66B7" w:rsidP="00FB07FA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>A efectos de lo anterior, acepto el siguiente compromiso:</w:t>
      </w:r>
    </w:p>
    <w:p w14:paraId="39AC9D91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E259520" w14:textId="6652FA7C" w:rsidR="008E66B7" w:rsidRPr="00192077" w:rsidRDefault="00FB07FA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 xml:space="preserve">Que el </w:t>
      </w:r>
      <w:r w:rsidRPr="00192077">
        <w:rPr>
          <w:rFonts w:ascii="Arial" w:hAnsi="Arial" w:cs="Arial"/>
          <w:b/>
          <w:bCs/>
          <w:sz w:val="20"/>
          <w:szCs w:val="20"/>
          <w:lang w:val="es-MX"/>
        </w:rPr>
        <w:t>instituto Municipal para el deporte y la recreación de Ibagué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- </w:t>
      </w:r>
      <w:r w:rsidRPr="00192077">
        <w:rPr>
          <w:rFonts w:ascii="Arial" w:hAnsi="Arial" w:cs="Arial"/>
          <w:b/>
          <w:bCs/>
          <w:sz w:val="20"/>
          <w:szCs w:val="20"/>
          <w:lang w:val="es-MX"/>
        </w:rPr>
        <w:t>IMDRI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</w:t>
      </w:r>
      <w:r w:rsidR="008E66B7" w:rsidRPr="00192077">
        <w:rPr>
          <w:rFonts w:ascii="Arial" w:hAnsi="Arial" w:cs="Arial"/>
          <w:sz w:val="20"/>
          <w:szCs w:val="20"/>
          <w:lang w:val="es-MX"/>
        </w:rPr>
        <w:t>se constituye en PARTE PROPIETARIA DE ACTIVOS DE INFORMACION toda vez que es quien decide sobre su divulgación, reserva y/o tratamiento, y EL TERCERO se constituye en PARTE CUSTODIA DE ACTIVOS DE INFORMACION en tanto que deberá realizar la protección de aquellos que le sean concedidos por la Entidad.</w:t>
      </w:r>
    </w:p>
    <w:p w14:paraId="72D6B11B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D6D5EEF" w14:textId="0757E516" w:rsidR="008D3268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>En atención a lo anterior, este documento que se suscribe, consta de las siguientes clausulas.</w:t>
      </w:r>
    </w:p>
    <w:p w14:paraId="51FC2261" w14:textId="50BFD594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9B3DB52" w14:textId="77777777" w:rsidR="008E66B7" w:rsidRPr="00192077" w:rsidRDefault="008E66B7" w:rsidP="006655BD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OBLIGACIONES ESPECIALES DEL TERCERO</w:t>
      </w:r>
    </w:p>
    <w:p w14:paraId="3D0D9D40" w14:textId="1F1FF9A4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 xml:space="preserve">Guardar absoluta reserva, incluso después de terminada la relación contractual respecto a toda aquella información que haya sido de su conocimiento, uso y/o desarrollo durante su vinculación contractual, tal como datos personales, información de expedientes, documentos estratégicos en etapa de formulación, claves de seguridad, información de las bases de datos de cualquier </w:t>
      </w:r>
      <w:r w:rsidR="006655BD" w:rsidRPr="00192077">
        <w:rPr>
          <w:rFonts w:ascii="Arial" w:hAnsi="Arial" w:cs="Arial"/>
          <w:sz w:val="20"/>
          <w:szCs w:val="20"/>
          <w:lang w:val="es-MX"/>
        </w:rPr>
        <w:t>índole</w:t>
      </w:r>
      <w:r w:rsidRPr="00192077">
        <w:rPr>
          <w:rFonts w:ascii="Arial" w:hAnsi="Arial" w:cs="Arial"/>
          <w:sz w:val="20"/>
          <w:szCs w:val="20"/>
          <w:lang w:val="es-MX"/>
        </w:rPr>
        <w:t>, información técnica, financiera, económica de carácter confidencial, interna o privada, de propiedad de</w:t>
      </w:r>
      <w:r w:rsidR="006655BD" w:rsidRPr="00192077">
        <w:rPr>
          <w:rFonts w:ascii="Arial" w:hAnsi="Arial" w:cs="Arial"/>
          <w:sz w:val="20"/>
          <w:szCs w:val="20"/>
          <w:lang w:val="es-MX"/>
        </w:rPr>
        <w:t>l IMDRI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y que utiliza en el desarrollo de su objeto social frente a usuarios internos y externos</w:t>
      </w:r>
      <w:r w:rsidR="00192077">
        <w:rPr>
          <w:rFonts w:ascii="Arial" w:hAnsi="Arial" w:cs="Arial"/>
          <w:sz w:val="20"/>
          <w:szCs w:val="20"/>
          <w:lang w:val="es-MX"/>
        </w:rPr>
        <w:t xml:space="preserve">; a su vez el TERCERO se obliga una vez terminado su vinculo contractual con el IMDRI, y en un plazo no superior a diez (10) días siguientes a la terminación del contrato, entregue a su supervisor </w:t>
      </w:r>
      <w:r w:rsidR="006F18CE">
        <w:rPr>
          <w:rFonts w:ascii="Arial" w:hAnsi="Arial" w:cs="Arial"/>
          <w:sz w:val="20"/>
          <w:szCs w:val="20"/>
          <w:lang w:val="es-MX"/>
        </w:rPr>
        <w:t xml:space="preserve">toda la información, documentos, guías, formatos y la producción intelectual plasmada en documentos que se haya generado durante la ejecución contractual; está entrega deberá realizarla de manera física y digital en archivos editables. </w:t>
      </w:r>
    </w:p>
    <w:p w14:paraId="16E46CC3" w14:textId="77777777" w:rsidR="00B01038" w:rsidRPr="00192077" w:rsidRDefault="00B01038" w:rsidP="00B01038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8656134" w14:textId="1220FF07" w:rsidR="008E66B7" w:rsidRPr="00192077" w:rsidRDefault="008E66B7" w:rsidP="00B01038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CONDICIONES DE CUSTODIA DE LA INFORMACIÓN</w:t>
      </w:r>
    </w:p>
    <w:p w14:paraId="4EEDBE7E" w14:textId="1E510206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 xml:space="preserve">El TERCERO custodiará la información proveniente de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INSTITUTO MUNICIPAL PARA EL DEPORTE Y LA RECREACIÓN DE IBAGUÉ- IMDRI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, por lo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tanto,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se compromete a aplicar todas las medidas de seguridad de información necesarias para preservarla en términos de confidencialidad, integridad y disponibilidad. Para efectos de lo anterior, aplicará medidas definidas y aprobadas para evitar su divulgación, fuga, modificación o uso no autorizado. Adicionalmente se conviene que toda la información recibida y/o generada por el TERCERO, sea almacenada en un lugar con acceso físico o lógico controlados y/o restringidos únicamente a las personas que con previa autorización deban utilizarla y/o requieran conocerla en desarrollo de sus obligaciones.</w:t>
      </w:r>
    </w:p>
    <w:p w14:paraId="11B1CF1A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D62DE6D" w14:textId="77777777" w:rsidR="008E66B7" w:rsidRPr="00192077" w:rsidRDefault="008E66B7" w:rsidP="00175721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OBLIGACIONES DE CONFIDENCIALIDAD ESPECÍFICAS</w:t>
      </w:r>
    </w:p>
    <w:p w14:paraId="4FF8103D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>El TERCERO acepta y asume las obligaciones de confidencialidad de Información previstas</w:t>
      </w:r>
    </w:p>
    <w:p w14:paraId="7A93D929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4FEF468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>a continuación:</w:t>
      </w:r>
    </w:p>
    <w:p w14:paraId="13F2ECA9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96DCFAE" w14:textId="28B8C9D8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a.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Toda Información que se encuentre amparada por el presente compromiso de confidencialidad y que se conceda a el TERCERO, no puede ser alterada o modificada en sentido alguno sin previa autorización de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INSTITUTO MUNICIPAL PARA EL DEPORTE Y LA RECREACIÓN DE IBAGUÉ- IMDRI</w:t>
      </w:r>
      <w:r w:rsidRPr="00192077">
        <w:rPr>
          <w:rFonts w:ascii="Arial" w:hAnsi="Arial" w:cs="Arial"/>
          <w:sz w:val="20"/>
          <w:szCs w:val="20"/>
          <w:lang w:val="es-MX"/>
        </w:rPr>
        <w:t>. La información podrá utilizarse únicamente para los fines indicados en el marco del contrato debidamente establecido entre LAS PARTES y por ningún motivo podrá ser utilizada por el TERCERO en detrimento de la ENTIDAD.</w:t>
      </w:r>
    </w:p>
    <w:p w14:paraId="34C54092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E4AEC45" w14:textId="56E7BC9F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b.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E</w:t>
      </w:r>
      <w:r w:rsidR="00175721" w:rsidRPr="00192077">
        <w:rPr>
          <w:rFonts w:ascii="Arial" w:hAnsi="Arial" w:cs="Arial"/>
          <w:sz w:val="20"/>
          <w:szCs w:val="20"/>
          <w:lang w:val="es-MX"/>
        </w:rPr>
        <w:t>l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TERCERO deberá informar a cada una de las partes involucradas en el marco de la ejecución del objeto contractual, de la existencia de este Compromiso de Confidencialidad y que toda información concedida por parte de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INSTITUTO MUNICIPAL PARA EL DEPORTE Y LA RECREACIÓN DE IBAGUÉ- IMDRI</w:t>
      </w:r>
      <w:r w:rsidRPr="00192077">
        <w:rPr>
          <w:rFonts w:ascii="Arial" w:hAnsi="Arial" w:cs="Arial"/>
          <w:sz w:val="20"/>
          <w:szCs w:val="20"/>
          <w:lang w:val="es-MX"/>
        </w:rPr>
        <w:t>, y de naturaleza confidencial, interna o privada, deberá ser protegida, no divulgada o distribuida de manera no autorizada, siendo responsables por cualquier uso inadecuado de la información.</w:t>
      </w:r>
    </w:p>
    <w:p w14:paraId="6B56D4A0" w14:textId="7777777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A716FA5" w14:textId="62D796F7" w:rsidR="008E66B7" w:rsidRPr="00192077" w:rsidRDefault="008E66B7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c.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EI TERCERO por medio del presente compromiso acusa recibo y acepta que toda la información recibida de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INSTITUTO MUNICIPAL PARA EL DEPORTE Y LA RECREACIÓN DE IBAGUÉ- IMDRI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</w:t>
      </w:r>
      <w:r w:rsidRPr="00192077">
        <w:rPr>
          <w:rFonts w:ascii="Arial" w:hAnsi="Arial" w:cs="Arial"/>
          <w:sz w:val="20"/>
          <w:szCs w:val="20"/>
          <w:lang w:val="es-MX"/>
        </w:rPr>
        <w:lastRenderedPageBreak/>
        <w:t>es propiedad exclusiva de ésta, y que se revela únicamente con el propósito de facilitar el desarrollo del contrato o convenio debidamente establecido entre LAS PARTES.</w:t>
      </w:r>
    </w:p>
    <w:p w14:paraId="5C08EBAE" w14:textId="5D4655B7" w:rsidR="00AD0783" w:rsidRPr="00192077" w:rsidRDefault="00AD0783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1D3B8A9" w14:textId="77777777" w:rsidR="00AD0783" w:rsidRPr="00192077" w:rsidRDefault="00AD0783" w:rsidP="00B75B90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SANCIONES POR INCUMPLIMIENTO</w:t>
      </w:r>
    </w:p>
    <w:p w14:paraId="58F1FDC0" w14:textId="77309F73" w:rsidR="00AD0783" w:rsidRPr="00192077" w:rsidRDefault="00AD0783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 xml:space="preserve">Ante el incumplimiento de las disposiciones establecidas en el presente acuerdo, de la </w:t>
      </w:r>
      <w:r w:rsidR="00B75B90" w:rsidRPr="00192077">
        <w:rPr>
          <w:rFonts w:ascii="Arial" w:hAnsi="Arial" w:cs="Arial"/>
          <w:sz w:val="20"/>
          <w:szCs w:val="20"/>
          <w:lang w:val="es-MX"/>
        </w:rPr>
        <w:t>política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de SGSI y/o alguno de sus lineamientos asociados a seguridad de la información d</w:t>
      </w:r>
      <w:r w:rsidR="00D010AA">
        <w:rPr>
          <w:rFonts w:ascii="Arial" w:hAnsi="Arial" w:cs="Arial"/>
          <w:sz w:val="20"/>
          <w:szCs w:val="20"/>
          <w:lang w:val="es-MX"/>
        </w:rPr>
        <w:t>el Instituto</w:t>
      </w:r>
      <w:r w:rsidRPr="00192077">
        <w:rPr>
          <w:rFonts w:ascii="Arial" w:hAnsi="Arial" w:cs="Arial"/>
          <w:sz w:val="20"/>
          <w:szCs w:val="20"/>
          <w:lang w:val="es-MX"/>
        </w:rPr>
        <w:t>, se determinará la actuación acorde con el proceso administrativo sancionatorio y/o comunicación a las autoridades correspondientes.</w:t>
      </w:r>
    </w:p>
    <w:p w14:paraId="56A0A4B0" w14:textId="77777777" w:rsidR="00AD0783" w:rsidRPr="00192077" w:rsidRDefault="00AD0783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E532FB5" w14:textId="383CDC71" w:rsidR="00AD0783" w:rsidRPr="00192077" w:rsidRDefault="00AD0783" w:rsidP="00B75B90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VIGENCIA DE LAS OBLIGACIONES Y DURACIÓN DEL ACUERDO</w:t>
      </w:r>
    </w:p>
    <w:p w14:paraId="54DF9E8F" w14:textId="1280DCAC" w:rsidR="00AD0783" w:rsidRPr="00192077" w:rsidRDefault="00AD0783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 xml:space="preserve">Las obligaciones de confidencialidad que vinculan al TERCERO por virtud de lo previsto en el presente compromiso, se mantendrán vigentes a partir del momento en que establece la relación contractual con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INSTITUTO MUNICIPAL PARA EL DEPORTE Y LA RECREACIÓN DE IBAGUÉ- IMDRI</w:t>
      </w:r>
      <w:r w:rsidRPr="00192077">
        <w:rPr>
          <w:rFonts w:ascii="Arial" w:hAnsi="Arial" w:cs="Arial"/>
          <w:sz w:val="20"/>
          <w:szCs w:val="20"/>
          <w:lang w:val="es-MX"/>
        </w:rPr>
        <w:t>, incluso hasta un (1) año después de finalizado el contrato.</w:t>
      </w:r>
    </w:p>
    <w:p w14:paraId="21D2BE93" w14:textId="77777777" w:rsidR="00AD0783" w:rsidRPr="00192077" w:rsidRDefault="00AD0783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CE5D316" w14:textId="77777777" w:rsidR="00AD0783" w:rsidRPr="00192077" w:rsidRDefault="00AD0783" w:rsidP="00C83679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NO OTORGAMIENTO DE DERECHOS</w:t>
      </w:r>
    </w:p>
    <w:p w14:paraId="2F549DF7" w14:textId="1F61FA7C" w:rsidR="00AD0783" w:rsidRPr="00192077" w:rsidRDefault="00AD0783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 xml:space="preserve">La entrega de información hacia el TERCERO, no concede, ni expresa autorización, permiso o licencia de uso de marcas comerciales, patentes, derechos de autor o de cualquier otro derecho de propiedad intelectual o de disposición respecto de la información suministrada por parte de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INSTITUTO MUNICIPAL PARA EL DEPORTE Y LA RECREACIÓN DE IBAGUÉ</w:t>
      </w:r>
      <w:r w:rsidR="00D010AA">
        <w:rPr>
          <w:rFonts w:ascii="Arial" w:hAnsi="Arial" w:cs="Arial"/>
          <w:sz w:val="20"/>
          <w:szCs w:val="20"/>
          <w:lang w:val="es-MX"/>
        </w:rPr>
        <w:t xml:space="preserve">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- IMDRI</w:t>
      </w:r>
      <w:r w:rsidRPr="00192077">
        <w:rPr>
          <w:rFonts w:ascii="Arial" w:hAnsi="Arial" w:cs="Arial"/>
          <w:sz w:val="20"/>
          <w:szCs w:val="20"/>
          <w:lang w:val="es-MX"/>
        </w:rPr>
        <w:t>.</w:t>
      </w:r>
    </w:p>
    <w:p w14:paraId="5C3CE944" w14:textId="77777777" w:rsidR="00AD0783" w:rsidRPr="00192077" w:rsidRDefault="00AD0783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7CDBC0F" w14:textId="77777777" w:rsidR="00AD0783" w:rsidRPr="00192077" w:rsidRDefault="00AD0783" w:rsidP="00AD07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192077">
        <w:rPr>
          <w:rFonts w:ascii="Arial" w:hAnsi="Arial" w:cs="Arial"/>
          <w:b/>
          <w:bCs/>
          <w:sz w:val="20"/>
          <w:szCs w:val="20"/>
          <w:lang w:val="es-MX"/>
        </w:rPr>
        <w:t>CONCORDANCIA CON LA LEY Y DISPOSICIONES DE LA ENTIDAD</w:t>
      </w:r>
    </w:p>
    <w:p w14:paraId="2FB74EDD" w14:textId="6BE42F34" w:rsidR="00AD0783" w:rsidRPr="00192077" w:rsidRDefault="00AD0783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 xml:space="preserve">El TERCERO debe cumplir todas las normas legales y regulaciones aplicables de cualquier orden en lo relativo al tratamiento del tipo de información compartida por </w:t>
      </w:r>
      <w:r w:rsidR="00D302D7" w:rsidRPr="00192077">
        <w:rPr>
          <w:rFonts w:ascii="Arial" w:hAnsi="Arial" w:cs="Arial"/>
          <w:sz w:val="20"/>
          <w:szCs w:val="20"/>
          <w:lang w:val="es-MX"/>
        </w:rPr>
        <w:t>INSTITUTO MUNICIPAL PARA EL DEPORTE Y LA RECREACIÓN DE IBAGUÉ- IMDRI</w:t>
      </w:r>
      <w:r w:rsidRPr="00192077">
        <w:rPr>
          <w:rFonts w:ascii="Arial" w:hAnsi="Arial" w:cs="Arial"/>
          <w:sz w:val="20"/>
          <w:szCs w:val="20"/>
          <w:lang w:val="es-MX"/>
        </w:rPr>
        <w:t>, al igual que con las disposiciones de seguridad de la información presentadas en la política del Sistema de Gestión de Seguridad de la Información.</w:t>
      </w:r>
    </w:p>
    <w:p w14:paraId="2BF3CAFD" w14:textId="42BF115E" w:rsidR="00C83679" w:rsidRPr="00192077" w:rsidRDefault="00C83679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70A2B99" w14:textId="1C376E5E" w:rsidR="00C83679" w:rsidRPr="00192077" w:rsidRDefault="00C83679" w:rsidP="00AD078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591C133" w14:textId="51C28BDD" w:rsidR="00C83679" w:rsidRPr="00192077" w:rsidRDefault="00C83679" w:rsidP="00AD07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92077">
        <w:rPr>
          <w:rFonts w:ascii="Arial" w:hAnsi="Arial" w:cs="Arial"/>
          <w:sz w:val="20"/>
          <w:szCs w:val="20"/>
          <w:lang w:val="es-MX"/>
        </w:rPr>
        <w:t xml:space="preserve">El presente documento se firma a los </w:t>
      </w:r>
      <w:r w:rsidR="001C2EA0">
        <w:rPr>
          <w:rFonts w:ascii="Arial" w:hAnsi="Arial" w:cs="Arial"/>
          <w:sz w:val="20"/>
          <w:szCs w:val="20"/>
          <w:lang w:val="es-MX"/>
        </w:rPr>
        <w:t>VEINTIDÓS</w:t>
      </w:r>
      <w:r w:rsidR="002A252C">
        <w:rPr>
          <w:rFonts w:ascii="Arial" w:hAnsi="Arial" w:cs="Arial"/>
          <w:sz w:val="20"/>
          <w:szCs w:val="20"/>
          <w:lang w:val="es-MX"/>
        </w:rPr>
        <w:t xml:space="preserve"> </w:t>
      </w:r>
      <w:r w:rsidR="00D010AA">
        <w:rPr>
          <w:rFonts w:ascii="Arial" w:hAnsi="Arial" w:cs="Arial"/>
          <w:sz w:val="20"/>
          <w:szCs w:val="20"/>
          <w:lang w:val="es-MX"/>
        </w:rPr>
        <w:t>(</w:t>
      </w:r>
      <w:r w:rsidR="001C2EA0">
        <w:rPr>
          <w:rFonts w:ascii="Arial" w:hAnsi="Arial" w:cs="Arial"/>
          <w:sz w:val="20"/>
          <w:szCs w:val="20"/>
          <w:lang w:val="es-MX"/>
        </w:rPr>
        <w:t>22</w:t>
      </w:r>
      <w:r w:rsidR="00D010AA">
        <w:rPr>
          <w:rFonts w:ascii="Arial" w:hAnsi="Arial" w:cs="Arial"/>
          <w:sz w:val="20"/>
          <w:szCs w:val="20"/>
          <w:lang w:val="es-MX"/>
        </w:rPr>
        <w:t>)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días del mes de </w:t>
      </w:r>
      <w:r w:rsidR="00B04F9F">
        <w:rPr>
          <w:rFonts w:ascii="Arial" w:hAnsi="Arial" w:cs="Arial"/>
          <w:sz w:val="20"/>
          <w:szCs w:val="20"/>
          <w:lang w:val="es-MX"/>
        </w:rPr>
        <w:t>septiembre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 del año</w:t>
      </w:r>
      <w:r w:rsidR="00161D91">
        <w:rPr>
          <w:rFonts w:ascii="Arial" w:hAnsi="Arial" w:cs="Arial"/>
          <w:sz w:val="20"/>
          <w:szCs w:val="20"/>
          <w:lang w:val="es-MX"/>
        </w:rPr>
        <w:t xml:space="preserve"> 2022</w:t>
      </w:r>
      <w:r w:rsidRPr="00192077">
        <w:rPr>
          <w:rFonts w:ascii="Arial" w:hAnsi="Arial" w:cs="Arial"/>
          <w:sz w:val="20"/>
          <w:szCs w:val="20"/>
          <w:lang w:val="es-MX"/>
        </w:rPr>
        <w:t xml:space="preserve">. </w:t>
      </w:r>
    </w:p>
    <w:p w14:paraId="156C4675" w14:textId="64D03161" w:rsidR="00C83679" w:rsidRDefault="00C83679" w:rsidP="00AD07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203351A" w14:textId="7018D845" w:rsidR="00D010AA" w:rsidRDefault="00D010AA" w:rsidP="00AD07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DCFAF97" w14:textId="77777777" w:rsidR="00B04F9F" w:rsidRDefault="00B04F9F" w:rsidP="00AD07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7F05FCB" w14:textId="77777777" w:rsidR="00A10882" w:rsidRPr="00FE41A9" w:rsidRDefault="00A10882" w:rsidP="00A10882">
      <w:pPr>
        <w:spacing w:before="240"/>
        <w:rPr>
          <w:rFonts w:ascii="Arial Narrow" w:hAnsi="Arial Narrow"/>
          <w:color w:val="000000"/>
          <w:sz w:val="24"/>
          <w:szCs w:val="24"/>
          <w:lang w:eastAsia="es-CO"/>
        </w:rPr>
      </w:pPr>
      <w:r w:rsidRPr="00FE41A9">
        <w:rPr>
          <w:rFonts w:ascii="Arial Narrow" w:hAnsi="Arial Narrow"/>
          <w:color w:val="000000"/>
          <w:sz w:val="24"/>
          <w:szCs w:val="24"/>
          <w:lang w:eastAsia="es-CO"/>
        </w:rPr>
        <w:t>_______________________</w:t>
      </w:r>
    </w:p>
    <w:p w14:paraId="3DA46D2E" w14:textId="77777777" w:rsidR="001C2EA0" w:rsidRDefault="001C2EA0" w:rsidP="001C2EA0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C2EA0">
        <w:rPr>
          <w:rFonts w:ascii="Arial" w:hAnsi="Arial" w:cs="Arial"/>
          <w:b/>
          <w:sz w:val="24"/>
          <w:szCs w:val="24"/>
          <w:lang w:val="es-MX"/>
        </w:rPr>
        <w:t>CONSUELO RUIZ RUBIANO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270523F8" w14:textId="67FD5A52" w:rsidR="00D010AA" w:rsidRPr="00192077" w:rsidRDefault="001C2EA0" w:rsidP="001C2EA0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1C2EA0">
        <w:rPr>
          <w:rFonts w:ascii="Arial" w:hAnsi="Arial" w:cs="Arial"/>
          <w:b/>
          <w:sz w:val="24"/>
          <w:szCs w:val="24"/>
          <w:lang w:val="es-MX"/>
        </w:rPr>
        <w:t>C.C. No. 65.757.271 de Ibagué – Tolima</w:t>
      </w:r>
    </w:p>
    <w:sectPr w:rsidR="00D010AA" w:rsidRPr="00192077" w:rsidSect="00192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21"/>
      <w:pgMar w:top="214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8941" w14:textId="77777777" w:rsidR="004B37ED" w:rsidRDefault="004B37ED">
      <w:r>
        <w:separator/>
      </w:r>
    </w:p>
  </w:endnote>
  <w:endnote w:type="continuationSeparator" w:id="0">
    <w:p w14:paraId="237711EC" w14:textId="77777777" w:rsidR="004B37ED" w:rsidRDefault="004B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DA4" w14:textId="77777777" w:rsidR="00CF7A6F" w:rsidRDefault="00CF7A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DFA4" w14:textId="3E7A5A9D" w:rsidR="00A82E6E" w:rsidRPr="00644C40" w:rsidRDefault="00A82E6E" w:rsidP="00A82E6E">
    <w:pPr>
      <w:pStyle w:val="Piedepgina"/>
      <w:jc w:val="center"/>
      <w:rPr>
        <w:sz w:val="16"/>
        <w:szCs w:val="16"/>
      </w:rPr>
    </w:pPr>
    <w:r w:rsidRPr="00644C40">
      <w:rPr>
        <w:rFonts w:ascii="Arial" w:hAnsi="Arial" w:cs="Arial"/>
        <w:i/>
        <w:iCs/>
        <w:sz w:val="14"/>
        <w:szCs w:val="14"/>
      </w:rPr>
      <w:t xml:space="preserve">El siguiente Registro físico/digital es autorizado por el </w:t>
    </w:r>
    <w:r w:rsidRPr="00644C40">
      <w:rPr>
        <w:rFonts w:ascii="Arial" w:hAnsi="Arial" w:cs="Arial"/>
        <w:b/>
        <w:bCs/>
        <w:i/>
        <w:iCs/>
        <w:sz w:val="14"/>
        <w:szCs w:val="14"/>
      </w:rPr>
      <w:t>responsable del proceso y del Modelo Integrado de Planeación y Gestión</w:t>
    </w:r>
    <w:r w:rsidRPr="00644C40">
      <w:rPr>
        <w:rFonts w:ascii="Arial" w:hAnsi="Arial" w:cs="Arial"/>
        <w:i/>
        <w:iCs/>
        <w:sz w:val="14"/>
        <w:szCs w:val="14"/>
      </w:rPr>
      <w:t xml:space="preserve">, para garantizar el uso de la versión vigente. La copia </w:t>
    </w:r>
    <w:r w:rsidRPr="00644C40">
      <w:rPr>
        <w:rFonts w:ascii="Arial" w:hAnsi="Arial" w:cs="Arial"/>
        <w:b/>
        <w:i/>
        <w:iCs/>
        <w:sz w:val="14"/>
        <w:szCs w:val="14"/>
      </w:rPr>
      <w:t>o impresión diferente a lo publicado, será considerada como documento no controlado y de uso indebido, exime de responsabilidad de la Entidad. COPIA CONTROLADO</w:t>
    </w:r>
  </w:p>
  <w:p w14:paraId="4534F62F" w14:textId="76F2FEA4" w:rsidR="00A82E6E" w:rsidRDefault="00CF7A6F">
    <w:pPr>
      <w:pStyle w:val="Piedepgina"/>
    </w:pPr>
    <w:r>
      <w:rPr>
        <w:noProof/>
        <w:sz w:val="16"/>
        <w:szCs w:val="16"/>
        <w:lang w:eastAsia="es-CO"/>
      </w:rPr>
      <w:drawing>
        <wp:anchor distT="0" distB="0" distL="114300" distR="114300" simplePos="0" relativeHeight="251664384" behindDoc="1" locked="0" layoutInCell="0" allowOverlap="1" wp14:anchorId="48AB7716" wp14:editId="23CF033B">
          <wp:simplePos x="0" y="0"/>
          <wp:positionH relativeFrom="margin">
            <wp:align>center</wp:align>
          </wp:positionH>
          <wp:positionV relativeFrom="page">
            <wp:posOffset>11287125</wp:posOffset>
          </wp:positionV>
          <wp:extent cx="6715125" cy="5334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22"/>
                  <a:stretch/>
                </pic:blipFill>
                <pic:spPr bwMode="auto">
                  <a:xfrm>
                    <a:off x="0" y="0"/>
                    <a:ext cx="67151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788B" w14:textId="77777777" w:rsidR="00CF7A6F" w:rsidRDefault="00CF7A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8924" w14:textId="77777777" w:rsidR="004B37ED" w:rsidRDefault="004B37ED">
      <w:r>
        <w:separator/>
      </w:r>
    </w:p>
  </w:footnote>
  <w:footnote w:type="continuationSeparator" w:id="0">
    <w:p w14:paraId="5C170A51" w14:textId="77777777" w:rsidR="004B37ED" w:rsidRDefault="004B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01FA" w14:textId="77777777" w:rsidR="00631916" w:rsidRDefault="00000000">
    <w:pPr>
      <w:pStyle w:val="Encabezado"/>
    </w:pPr>
    <w:r>
      <w:rPr>
        <w:noProof/>
      </w:rPr>
      <w:pict w14:anchorId="3B05E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6" o:spid="_x0000_s1027" type="#_x0000_t75" alt="" style="position:absolute;margin-left:0;margin-top:0;width:597.85pt;height:788.4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51"/>
      <w:gridCol w:w="4666"/>
      <w:gridCol w:w="2976"/>
    </w:tblGrid>
    <w:tr w:rsidR="00A82E6E" w14:paraId="17EB4A37" w14:textId="77777777" w:rsidTr="003E6F03">
      <w:trPr>
        <w:trHeight w:val="274"/>
      </w:trPr>
      <w:tc>
        <w:tcPr>
          <w:tcW w:w="2451" w:type="dxa"/>
          <w:vMerge w:val="restart"/>
          <w:shd w:val="clear" w:color="auto" w:fill="auto"/>
          <w:vAlign w:val="center"/>
        </w:tcPr>
        <w:p w14:paraId="01B01BFC" w14:textId="5D2F15BC" w:rsidR="00A82E6E" w:rsidRPr="0076564A" w:rsidRDefault="00000000" w:rsidP="003E6F03">
          <w:pPr>
            <w:pStyle w:val="Sinespaciado"/>
            <w:jc w:val="center"/>
            <w:rPr>
              <w:sz w:val="12"/>
              <w:szCs w:val="12"/>
            </w:rPr>
          </w:pPr>
          <w:bookmarkStart w:id="0" w:name="_Hlk117855716"/>
          <w:r>
            <w:rPr>
              <w:noProof/>
              <w:sz w:val="12"/>
              <w:szCs w:val="12"/>
            </w:rPr>
            <w:pict w14:anchorId="1F1EF5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55127" o:spid="_x0000_s1029" type="#_x0000_t75" style="position:absolute;left:0;text-align:left;margin-left:-1.2pt;margin-top:4.5pt;width:114.4pt;height:48.45pt;z-index:251662336;mso-position-horizontal-relative:margin;mso-position-vertical-relative:margin" o:allowincell="f">
                <v:imagedata r:id="rId1" o:title="membrete 1" croptop="2898f" cropbottom="57965f" cropleft="3014f" cropright="43876f"/>
                <w10:wrap anchorx="margin" anchory="margin"/>
              </v:shape>
            </w:pict>
          </w:r>
        </w:p>
      </w:tc>
      <w:tc>
        <w:tcPr>
          <w:tcW w:w="4666" w:type="dxa"/>
          <w:vMerge w:val="restart"/>
          <w:shd w:val="clear" w:color="auto" w:fill="auto"/>
        </w:tcPr>
        <w:p w14:paraId="5C2E5036" w14:textId="77777777" w:rsidR="00A82E6E" w:rsidRPr="0076564A" w:rsidRDefault="00A82E6E" w:rsidP="00A82E6E">
          <w:pPr>
            <w:pStyle w:val="Sinespaciado"/>
            <w:jc w:val="center"/>
            <w:rPr>
              <w:rFonts w:ascii="Arial" w:hAnsi="Arial" w:cs="Arial"/>
              <w:bCs/>
              <w:lang w:val="es-ES" w:eastAsia="es-ES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PROCESO: </w:t>
          </w:r>
          <w:r>
            <w:rPr>
              <w:rFonts w:ascii="Arial" w:hAnsi="Arial" w:cs="Arial"/>
              <w:bCs/>
              <w:lang w:val="es-ES" w:eastAsia="es-ES"/>
            </w:rPr>
            <w:t xml:space="preserve">GESTIÓN JURÍDICA </w:t>
          </w:r>
        </w:p>
        <w:p w14:paraId="77C81443" w14:textId="77777777" w:rsidR="00A82E6E" w:rsidRPr="0076564A" w:rsidRDefault="00A82E6E" w:rsidP="00A82E6E">
          <w:pPr>
            <w:pStyle w:val="Sinespaciado"/>
            <w:jc w:val="center"/>
            <w:rPr>
              <w:rFonts w:ascii="Arial" w:hAnsi="Arial" w:cs="Arial"/>
              <w:bCs/>
              <w:lang w:val="es-ES" w:eastAsia="es-ES"/>
            </w:rPr>
          </w:pPr>
          <w:r w:rsidRPr="004B12C5">
            <w:rPr>
              <w:rFonts w:ascii="Arial" w:hAnsi="Arial" w:cs="Arial"/>
              <w:b/>
              <w:lang w:val="es-ES" w:eastAsia="es-ES"/>
            </w:rPr>
            <w:t>ACTIVIDAD</w:t>
          </w:r>
          <w:r w:rsidRPr="0076564A">
            <w:rPr>
              <w:rFonts w:ascii="Arial" w:hAnsi="Arial" w:cs="Arial"/>
              <w:bCs/>
              <w:lang w:val="es-ES" w:eastAsia="es-ES"/>
            </w:rPr>
            <w:t xml:space="preserve">: </w:t>
          </w:r>
          <w:r>
            <w:rPr>
              <w:rFonts w:ascii="Arial" w:hAnsi="Arial" w:cs="Arial"/>
              <w:bCs/>
              <w:lang w:val="es-ES" w:eastAsia="es-ES"/>
            </w:rPr>
            <w:t xml:space="preserve">Contratación </w:t>
          </w:r>
        </w:p>
        <w:p w14:paraId="51BE4DB8" w14:textId="77777777" w:rsidR="00A82E6E" w:rsidRPr="0076564A" w:rsidRDefault="00A82E6E" w:rsidP="00A82E6E">
          <w:pPr>
            <w:pStyle w:val="Sinespaciado"/>
            <w:rPr>
              <w:bCs/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0CB85D98" w14:textId="5A45175F" w:rsidR="00A82E6E" w:rsidRPr="0076564A" w:rsidRDefault="00A82E6E" w:rsidP="00A82E6E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Código: </w:t>
          </w:r>
          <w:r w:rsidRPr="0076564A">
            <w:rPr>
              <w:rFonts w:ascii="Arial" w:hAnsi="Arial" w:cs="Arial"/>
              <w:sz w:val="20"/>
              <w:szCs w:val="20"/>
              <w:lang w:val="es-ES" w:eastAsia="es-ES"/>
            </w:rPr>
            <w:t>FOR-</w:t>
          </w:r>
          <w:r>
            <w:rPr>
              <w:rFonts w:ascii="Arial" w:hAnsi="Arial" w:cs="Arial"/>
              <w:sz w:val="20"/>
              <w:szCs w:val="20"/>
              <w:lang w:val="es-ES" w:eastAsia="es-ES"/>
            </w:rPr>
            <w:t>GJ</w:t>
          </w:r>
          <w:r w:rsidRPr="0076564A">
            <w:rPr>
              <w:rFonts w:ascii="Arial" w:hAnsi="Arial" w:cs="Arial"/>
              <w:sz w:val="20"/>
              <w:szCs w:val="20"/>
              <w:lang w:val="es-ES" w:eastAsia="es-ES"/>
            </w:rPr>
            <w:t>(</w:t>
          </w:r>
          <w:r>
            <w:rPr>
              <w:rFonts w:ascii="Arial" w:hAnsi="Arial" w:cs="Arial"/>
              <w:sz w:val="20"/>
              <w:szCs w:val="20"/>
              <w:lang w:val="es-ES" w:eastAsia="es-ES"/>
            </w:rPr>
            <w:t>CT)-0</w:t>
          </w:r>
          <w:r w:rsidR="00C250FC">
            <w:rPr>
              <w:rFonts w:ascii="Arial" w:hAnsi="Arial" w:cs="Arial"/>
              <w:sz w:val="20"/>
              <w:szCs w:val="20"/>
              <w:lang w:val="es-ES" w:eastAsia="es-ES"/>
            </w:rPr>
            <w:t>10</w:t>
          </w:r>
        </w:p>
      </w:tc>
    </w:tr>
    <w:tr w:rsidR="00A82E6E" w14:paraId="0F8C6220" w14:textId="77777777" w:rsidTr="00231B93">
      <w:trPr>
        <w:trHeight w:val="127"/>
      </w:trPr>
      <w:tc>
        <w:tcPr>
          <w:tcW w:w="2451" w:type="dxa"/>
          <w:vMerge/>
          <w:shd w:val="clear" w:color="auto" w:fill="auto"/>
        </w:tcPr>
        <w:p w14:paraId="388AEA16" w14:textId="77777777" w:rsidR="00A82E6E" w:rsidRPr="0076564A" w:rsidRDefault="00A82E6E" w:rsidP="00A82E6E">
          <w:pPr>
            <w:pStyle w:val="Sinespaciado"/>
            <w:rPr>
              <w:sz w:val="12"/>
              <w:szCs w:val="12"/>
            </w:rPr>
          </w:pPr>
        </w:p>
      </w:tc>
      <w:tc>
        <w:tcPr>
          <w:tcW w:w="4666" w:type="dxa"/>
          <w:vMerge/>
          <w:shd w:val="clear" w:color="auto" w:fill="auto"/>
        </w:tcPr>
        <w:p w14:paraId="44431A1F" w14:textId="77777777" w:rsidR="00A82E6E" w:rsidRPr="0076564A" w:rsidRDefault="00A82E6E" w:rsidP="00A82E6E">
          <w:pPr>
            <w:pStyle w:val="Sinespaciado"/>
            <w:rPr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5D4DDFB7" w14:textId="3D8B2D32" w:rsidR="00A82E6E" w:rsidRPr="0076564A" w:rsidRDefault="00A82E6E" w:rsidP="00A82E6E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Versión: </w:t>
          </w:r>
          <w:r>
            <w:rPr>
              <w:rFonts w:ascii="Arial" w:hAnsi="Arial" w:cs="Arial"/>
              <w:lang w:val="es-ES" w:eastAsia="es-ES"/>
            </w:rPr>
            <w:t>01</w:t>
          </w:r>
        </w:p>
      </w:tc>
    </w:tr>
    <w:tr w:rsidR="00A82E6E" w14:paraId="58929FC8" w14:textId="77777777" w:rsidTr="00231B93">
      <w:tc>
        <w:tcPr>
          <w:tcW w:w="2451" w:type="dxa"/>
          <w:vMerge/>
          <w:shd w:val="clear" w:color="auto" w:fill="auto"/>
        </w:tcPr>
        <w:p w14:paraId="179D15A8" w14:textId="77777777" w:rsidR="00A82E6E" w:rsidRPr="0076564A" w:rsidRDefault="00A82E6E" w:rsidP="00A82E6E">
          <w:pPr>
            <w:pStyle w:val="Sinespaciado"/>
            <w:rPr>
              <w:sz w:val="12"/>
              <w:szCs w:val="12"/>
            </w:rPr>
          </w:pPr>
        </w:p>
      </w:tc>
      <w:tc>
        <w:tcPr>
          <w:tcW w:w="4666" w:type="dxa"/>
          <w:vMerge w:val="restart"/>
          <w:shd w:val="clear" w:color="auto" w:fill="auto"/>
          <w:vAlign w:val="center"/>
        </w:tcPr>
        <w:p w14:paraId="00549212" w14:textId="73372B17" w:rsidR="00A82E6E" w:rsidRPr="0076564A" w:rsidRDefault="00A82E6E" w:rsidP="00A82E6E">
          <w:pPr>
            <w:pStyle w:val="Sinespaciado"/>
            <w:jc w:val="center"/>
            <w:rPr>
              <w:rFonts w:ascii="Arial" w:hAnsi="Arial" w:cs="Arial"/>
            </w:rPr>
          </w:pPr>
          <w:r w:rsidRPr="0076564A">
            <w:rPr>
              <w:rFonts w:ascii="Arial" w:hAnsi="Arial" w:cs="Arial"/>
            </w:rPr>
            <w:t xml:space="preserve">FORMATO: </w:t>
          </w:r>
          <w:r>
            <w:rPr>
              <w:rFonts w:ascii="Arial" w:hAnsi="Arial" w:cs="Arial"/>
            </w:rPr>
            <w:t xml:space="preserve">ACUERDO DE CONFIDENCIALIDAD Y CONSENTIMIENTO INFORMADO    </w:t>
          </w:r>
          <w:r w:rsidRPr="0076564A">
            <w:rPr>
              <w:rFonts w:ascii="Arial" w:hAnsi="Arial" w:cs="Arial"/>
            </w:rPr>
            <w:t xml:space="preserve">  </w:t>
          </w:r>
        </w:p>
      </w:tc>
      <w:tc>
        <w:tcPr>
          <w:tcW w:w="2976" w:type="dxa"/>
          <w:shd w:val="clear" w:color="auto" w:fill="auto"/>
          <w:vAlign w:val="center"/>
        </w:tcPr>
        <w:p w14:paraId="47746D51" w14:textId="24016324" w:rsidR="00A82E6E" w:rsidRPr="0076564A" w:rsidRDefault="00A82E6E" w:rsidP="00A82E6E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eastAsia="Arial" w:hAnsi="Arial" w:cs="Arial"/>
              <w:b/>
              <w:lang w:val="es-ES" w:eastAsia="es-ES" w:bidi="es-ES"/>
            </w:rPr>
            <w:t xml:space="preserve">Fecha: </w:t>
          </w:r>
          <w:r>
            <w:rPr>
              <w:rFonts w:ascii="Arial" w:eastAsia="Arial" w:hAnsi="Arial" w:cs="Arial"/>
              <w:lang w:val="es-ES" w:eastAsia="es-ES" w:bidi="es-ES"/>
            </w:rPr>
            <w:t>0</w:t>
          </w:r>
          <w:r w:rsidR="00BC7DC9">
            <w:rPr>
              <w:rFonts w:ascii="Arial" w:eastAsia="Arial" w:hAnsi="Arial" w:cs="Arial"/>
              <w:lang w:val="es-ES" w:eastAsia="es-ES" w:bidi="es-ES"/>
            </w:rPr>
            <w:t>6</w:t>
          </w:r>
          <w:r>
            <w:rPr>
              <w:rFonts w:ascii="Arial" w:eastAsia="Arial" w:hAnsi="Arial" w:cs="Arial"/>
              <w:lang w:val="es-ES" w:eastAsia="es-ES" w:bidi="es-ES"/>
            </w:rPr>
            <w:t>/1</w:t>
          </w:r>
          <w:r w:rsidR="00BC7DC9">
            <w:rPr>
              <w:rFonts w:ascii="Arial" w:eastAsia="Arial" w:hAnsi="Arial" w:cs="Arial"/>
              <w:lang w:val="es-ES" w:eastAsia="es-ES" w:bidi="es-ES"/>
            </w:rPr>
            <w:t>2</w:t>
          </w:r>
          <w:r>
            <w:rPr>
              <w:rFonts w:ascii="Arial" w:eastAsia="Arial" w:hAnsi="Arial" w:cs="Arial"/>
              <w:lang w:val="es-ES" w:eastAsia="es-ES" w:bidi="es-ES"/>
            </w:rPr>
            <w:t>/2022</w:t>
          </w:r>
        </w:p>
      </w:tc>
    </w:tr>
    <w:tr w:rsidR="00A82E6E" w14:paraId="77FD5701" w14:textId="77777777" w:rsidTr="00231B93">
      <w:tc>
        <w:tcPr>
          <w:tcW w:w="2451" w:type="dxa"/>
          <w:vMerge/>
          <w:shd w:val="clear" w:color="auto" w:fill="auto"/>
        </w:tcPr>
        <w:p w14:paraId="0C089E57" w14:textId="77777777" w:rsidR="00A82E6E" w:rsidRPr="0076564A" w:rsidRDefault="00A82E6E" w:rsidP="00A82E6E">
          <w:pPr>
            <w:pStyle w:val="Sinespaciado"/>
            <w:rPr>
              <w:sz w:val="12"/>
              <w:szCs w:val="12"/>
            </w:rPr>
          </w:pPr>
        </w:p>
      </w:tc>
      <w:tc>
        <w:tcPr>
          <w:tcW w:w="4666" w:type="dxa"/>
          <w:vMerge/>
          <w:shd w:val="clear" w:color="auto" w:fill="auto"/>
        </w:tcPr>
        <w:p w14:paraId="41AF2B8C" w14:textId="77777777" w:rsidR="00A82E6E" w:rsidRPr="0076564A" w:rsidRDefault="00A82E6E" w:rsidP="00A82E6E">
          <w:pPr>
            <w:pStyle w:val="Sinespaciado"/>
            <w:rPr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78267FAF" w14:textId="77777777" w:rsidR="00A82E6E" w:rsidRPr="0076564A" w:rsidRDefault="00A82E6E" w:rsidP="00A82E6E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lang w:val="es-ES" w:eastAsia="es-ES"/>
            </w:rPr>
            <w:t xml:space="preserve">Página: </w:t>
          </w:r>
          <w:r w:rsidRPr="008A0442">
            <w:rPr>
              <w:rFonts w:ascii="Arial" w:hAnsi="Arial" w:cs="Arial"/>
              <w:b/>
              <w:lang w:val="es-ES" w:eastAsia="es-ES"/>
            </w:rPr>
            <w:fldChar w:fldCharType="begin"/>
          </w:r>
          <w:r w:rsidRPr="008A0442">
            <w:rPr>
              <w:rFonts w:ascii="Arial" w:hAnsi="Arial" w:cs="Arial"/>
              <w:b/>
              <w:lang w:val="es-ES" w:eastAsia="es-ES"/>
            </w:rPr>
            <w:instrText>PAGE   \* MERGEFORMAT</w:instrText>
          </w:r>
          <w:r w:rsidRPr="008A0442">
            <w:rPr>
              <w:rFonts w:ascii="Arial" w:hAnsi="Arial" w:cs="Arial"/>
              <w:b/>
              <w:lang w:val="es-ES" w:eastAsia="es-ES"/>
            </w:rPr>
            <w:fldChar w:fldCharType="separate"/>
          </w:r>
          <w:r>
            <w:rPr>
              <w:rFonts w:ascii="Arial" w:hAnsi="Arial" w:cs="Arial"/>
              <w:b/>
              <w:noProof/>
              <w:lang w:val="es-ES" w:eastAsia="es-ES"/>
            </w:rPr>
            <w:t>1</w:t>
          </w:r>
          <w:r w:rsidRPr="008A0442">
            <w:rPr>
              <w:rFonts w:ascii="Arial" w:hAnsi="Arial" w:cs="Arial"/>
              <w:b/>
              <w:lang w:val="es-ES" w:eastAsia="es-ES"/>
            </w:rPr>
            <w:fldChar w:fldCharType="end"/>
          </w:r>
          <w:r>
            <w:rPr>
              <w:rFonts w:ascii="Arial" w:hAnsi="Arial" w:cs="Arial"/>
              <w:b/>
              <w:lang w:val="es-ES" w:eastAsia="es-ES"/>
            </w:rPr>
            <w:t xml:space="preserve"> de 2</w:t>
          </w:r>
        </w:p>
      </w:tc>
    </w:tr>
    <w:bookmarkEnd w:id="0"/>
  </w:tbl>
  <w:p w14:paraId="2A82E127" w14:textId="77777777" w:rsidR="00631916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3854" w14:textId="77777777" w:rsidR="00631916" w:rsidRDefault="00000000">
    <w:pPr>
      <w:pStyle w:val="Encabezado"/>
    </w:pPr>
    <w:r>
      <w:rPr>
        <w:noProof/>
      </w:rPr>
      <w:pict w14:anchorId="43B86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5" o:spid="_x0000_s1025" type="#_x0000_t75" alt="" style="position:absolute;margin-left:0;margin-top:0;width:597.85pt;height:788.4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467F"/>
    <w:multiLevelType w:val="hybridMultilevel"/>
    <w:tmpl w:val="0734B8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398B"/>
    <w:multiLevelType w:val="hybridMultilevel"/>
    <w:tmpl w:val="8B1E81D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4003B"/>
    <w:multiLevelType w:val="hybridMultilevel"/>
    <w:tmpl w:val="41C48F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70CAC"/>
    <w:multiLevelType w:val="hybridMultilevel"/>
    <w:tmpl w:val="C2B2D43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B10B0"/>
    <w:multiLevelType w:val="hybridMultilevel"/>
    <w:tmpl w:val="3EB071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229A2"/>
    <w:multiLevelType w:val="hybridMultilevel"/>
    <w:tmpl w:val="39223C8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66688">
    <w:abstractNumId w:val="2"/>
  </w:num>
  <w:num w:numId="2" w16cid:durableId="1999460549">
    <w:abstractNumId w:val="4"/>
  </w:num>
  <w:num w:numId="3" w16cid:durableId="1567953847">
    <w:abstractNumId w:val="0"/>
  </w:num>
  <w:num w:numId="4" w16cid:durableId="567233443">
    <w:abstractNumId w:val="1"/>
  </w:num>
  <w:num w:numId="5" w16cid:durableId="1006251097">
    <w:abstractNumId w:val="3"/>
  </w:num>
  <w:num w:numId="6" w16cid:durableId="9377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DC"/>
    <w:rsid w:val="00014F94"/>
    <w:rsid w:val="0007717E"/>
    <w:rsid w:val="000D7CD2"/>
    <w:rsid w:val="001352DC"/>
    <w:rsid w:val="001414E6"/>
    <w:rsid w:val="0015633A"/>
    <w:rsid w:val="00161D91"/>
    <w:rsid w:val="00175721"/>
    <w:rsid w:val="00192077"/>
    <w:rsid w:val="001B3E72"/>
    <w:rsid w:val="001C2EA0"/>
    <w:rsid w:val="001D130D"/>
    <w:rsid w:val="002A252C"/>
    <w:rsid w:val="002F0110"/>
    <w:rsid w:val="002F7373"/>
    <w:rsid w:val="003C7433"/>
    <w:rsid w:val="003D2E95"/>
    <w:rsid w:val="003E6F03"/>
    <w:rsid w:val="00422BB4"/>
    <w:rsid w:val="00423E30"/>
    <w:rsid w:val="004359AA"/>
    <w:rsid w:val="00437CBA"/>
    <w:rsid w:val="0046472E"/>
    <w:rsid w:val="004B37ED"/>
    <w:rsid w:val="00540C01"/>
    <w:rsid w:val="005A0071"/>
    <w:rsid w:val="005F05CA"/>
    <w:rsid w:val="006655BD"/>
    <w:rsid w:val="006F18CE"/>
    <w:rsid w:val="006F6E0F"/>
    <w:rsid w:val="007124EA"/>
    <w:rsid w:val="007C038A"/>
    <w:rsid w:val="007D73C5"/>
    <w:rsid w:val="008546C2"/>
    <w:rsid w:val="008B6D59"/>
    <w:rsid w:val="008D3268"/>
    <w:rsid w:val="008E66B7"/>
    <w:rsid w:val="00902111"/>
    <w:rsid w:val="00902306"/>
    <w:rsid w:val="009C3554"/>
    <w:rsid w:val="009D4ADB"/>
    <w:rsid w:val="00A10882"/>
    <w:rsid w:val="00A22496"/>
    <w:rsid w:val="00A82E6E"/>
    <w:rsid w:val="00AD0783"/>
    <w:rsid w:val="00B01038"/>
    <w:rsid w:val="00B04F9F"/>
    <w:rsid w:val="00B568A5"/>
    <w:rsid w:val="00B75B90"/>
    <w:rsid w:val="00B85497"/>
    <w:rsid w:val="00BC7DC9"/>
    <w:rsid w:val="00BE0F70"/>
    <w:rsid w:val="00BF0B12"/>
    <w:rsid w:val="00C0184F"/>
    <w:rsid w:val="00C06FB9"/>
    <w:rsid w:val="00C20A9F"/>
    <w:rsid w:val="00C250FC"/>
    <w:rsid w:val="00C83679"/>
    <w:rsid w:val="00C85834"/>
    <w:rsid w:val="00CA6DD4"/>
    <w:rsid w:val="00CF6150"/>
    <w:rsid w:val="00CF7A6F"/>
    <w:rsid w:val="00D010AA"/>
    <w:rsid w:val="00D23362"/>
    <w:rsid w:val="00D263A6"/>
    <w:rsid w:val="00D302D7"/>
    <w:rsid w:val="00D37926"/>
    <w:rsid w:val="00D823BE"/>
    <w:rsid w:val="00DB603C"/>
    <w:rsid w:val="00DD72B4"/>
    <w:rsid w:val="00DE0EC4"/>
    <w:rsid w:val="00E11DBA"/>
    <w:rsid w:val="00E304F8"/>
    <w:rsid w:val="00EB289E"/>
    <w:rsid w:val="00EB74AB"/>
    <w:rsid w:val="00EC3A65"/>
    <w:rsid w:val="00F72543"/>
    <w:rsid w:val="00F939ED"/>
    <w:rsid w:val="00FB07FA"/>
    <w:rsid w:val="00FB5696"/>
    <w:rsid w:val="00FE6251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DB390"/>
  <w15:chartTrackingRefBased/>
  <w15:docId w15:val="{844E53BA-AFE0-DE41-94F6-FF5AB7C0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2DC"/>
    <w:rPr>
      <w:rFonts w:eastAsiaTheme="minorEastAsia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52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52DC"/>
    <w:rPr>
      <w:rFonts w:eastAsiaTheme="minorEastAsia"/>
      <w:sz w:val="22"/>
      <w:szCs w:val="22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352D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1352DC"/>
    <w:rPr>
      <w:rFonts w:eastAsiaTheme="minorEastAsia"/>
      <w:sz w:val="22"/>
      <w:szCs w:val="22"/>
      <w:lang w:eastAsia="zh-CN"/>
    </w:rPr>
  </w:style>
  <w:style w:type="table" w:styleId="Tablaconcuadrcula">
    <w:name w:val="Table Grid"/>
    <w:basedOn w:val="Tablanormal"/>
    <w:uiPriority w:val="39"/>
    <w:rsid w:val="00135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F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FB9"/>
    <w:rPr>
      <w:rFonts w:ascii="Segoe UI" w:eastAsiaTheme="minorEastAsia" w:hAnsi="Segoe UI" w:cs="Segoe UI"/>
      <w:sz w:val="18"/>
      <w:szCs w:val="18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EC3A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A65"/>
    <w:rPr>
      <w:rFonts w:eastAsiaTheme="minorEastAsia"/>
      <w:sz w:val="22"/>
      <w:szCs w:val="22"/>
      <w:lang w:eastAsia="zh-CN"/>
    </w:rPr>
  </w:style>
  <w:style w:type="paragraph" w:styleId="Sinespaciado">
    <w:name w:val="No Spacing"/>
    <w:uiPriority w:val="1"/>
    <w:qFormat/>
    <w:rsid w:val="00A82E6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AFD8-3BE8-4BBE-A9DC-B4ED9485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Maria Valencia B.</dc:creator>
  <cp:keywords/>
  <dc:description/>
  <cp:lastModifiedBy>HAMES</cp:lastModifiedBy>
  <cp:revision>11</cp:revision>
  <cp:lastPrinted>2021-02-02T01:28:00Z</cp:lastPrinted>
  <dcterms:created xsi:type="dcterms:W3CDTF">2022-11-08T18:37:00Z</dcterms:created>
  <dcterms:modified xsi:type="dcterms:W3CDTF">2023-02-26T03:15:00Z</dcterms:modified>
</cp:coreProperties>
</file>